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30" w:lineRule="atLeast"/>
        <w:jc w:val="both"/>
        <w:rPr>
          <w:rStyle w:val="9"/>
          <w:rFonts w:ascii="黑体" w:hAnsi="黑体" w:eastAsia="黑体" w:cs="黑体"/>
          <w:color w:val="333333"/>
          <w:sz w:val="28"/>
          <w:szCs w:val="28"/>
        </w:rPr>
      </w:pPr>
      <w:r>
        <w:rPr>
          <w:rStyle w:val="9"/>
          <w:rFonts w:hint="eastAsia" w:ascii="黑体" w:hAnsi="黑体" w:eastAsia="黑体" w:cs="黑体"/>
          <w:color w:val="333333"/>
          <w:sz w:val="28"/>
          <w:szCs w:val="28"/>
        </w:rPr>
        <w:t>附件：</w:t>
      </w:r>
    </w:p>
    <w:p>
      <w:pPr>
        <w:pStyle w:val="6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9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>
      <w:pPr>
        <w:pStyle w:val="6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>
      <w:pPr>
        <w:pStyle w:val="6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szCs w:val="24"/>
        </w:rPr>
        <w:t>2024年度直购电采购项目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（高农司采 [2024] 02号）</w:t>
      </w:r>
      <w:r>
        <w:rPr>
          <w:rFonts w:hint="eastAsia" w:hAnsi="宋体" w:eastAsia="宋体" w:cs="宋体"/>
          <w:color w:val="333333"/>
          <w:sz w:val="24"/>
          <w:szCs w:val="24"/>
        </w:rPr>
        <w:t>采购公告相关要求，现申请报名本项目采购。</w:t>
      </w:r>
    </w:p>
    <w:p>
      <w:pPr>
        <w:pStyle w:val="6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联系人：                 联系电话：</w:t>
      </w:r>
    </w:p>
    <w:p>
      <w:pPr>
        <w:pStyle w:val="6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>
      <w:pPr>
        <w:pStyle w:val="6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>
      <w:pPr>
        <w:pStyle w:val="6"/>
        <w:spacing w:before="0" w:beforeAutospacing="0" w:after="0" w:afterAutospacing="0"/>
        <w:ind w:firstLine="320"/>
        <w:jc w:val="center"/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012EA9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2024-01-12T09:15:19Z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